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1CE9" w14:textId="77777777" w:rsidR="0038604B" w:rsidRDefault="0038604B" w:rsidP="0038604B">
      <w:pPr>
        <w:ind w:left="7080"/>
      </w:pPr>
      <w:r>
        <w:t>Adresse Absender</w:t>
      </w:r>
    </w:p>
    <w:p w14:paraId="43AE80A1" w14:textId="00D020B7" w:rsidR="007E5848" w:rsidRDefault="0038604B" w:rsidP="0038604B">
      <w:r>
        <w:t>Adresse Empfänger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</w:t>
      </w:r>
    </w:p>
    <w:p w14:paraId="3D34F060" w14:textId="77777777" w:rsidR="0038604B" w:rsidRDefault="0038604B"/>
    <w:p w14:paraId="2C085A9E" w14:textId="3C30F507" w:rsidR="007E5848" w:rsidRDefault="007E5848">
      <w:r>
        <w:t>Betreff: Energieeffizienz nach §13 der 17. BImSchV</w:t>
      </w:r>
    </w:p>
    <w:p w14:paraId="273F5129" w14:textId="77777777" w:rsidR="007E5848" w:rsidRDefault="007E5848"/>
    <w:p w14:paraId="68D0A74C" w14:textId="79A43814" w:rsidR="00AC044E" w:rsidRDefault="007B0FF9">
      <w:r>
        <w:t>Sehr geehrte Damen und Herren,</w:t>
      </w:r>
    </w:p>
    <w:p w14:paraId="0720909F" w14:textId="40ADFBA7" w:rsidR="00D748FB" w:rsidRDefault="003E722F">
      <w:r>
        <w:t>auf Grundlage der novellierten</w:t>
      </w:r>
      <w:r w:rsidR="00786676">
        <w:t xml:space="preserve"> 17.</w:t>
      </w:r>
      <w:r>
        <w:t xml:space="preserve"> </w:t>
      </w:r>
      <w:r w:rsidR="00786676">
        <w:t>BImSchV</w:t>
      </w:r>
      <w:r w:rsidR="009573A8">
        <w:t xml:space="preserve"> (</w:t>
      </w:r>
      <w:r w:rsidR="009573A8" w:rsidRPr="009573A8">
        <w:t>13. Februar 2024</w:t>
      </w:r>
      <w:r w:rsidR="009573A8">
        <w:t>)</w:t>
      </w:r>
      <w:r w:rsidR="00113541">
        <w:t xml:space="preserve"> </w:t>
      </w:r>
      <w:r w:rsidRPr="003E722F">
        <w:t xml:space="preserve">muss der Nachweis der Energieeffizienz nach § 13 gegenüber der Behörde bis spätestens Anfang Dezember 2025 erbracht </w:t>
      </w:r>
      <w:r>
        <w:t xml:space="preserve">werden. </w:t>
      </w:r>
      <w:r w:rsidRPr="003E722F">
        <w:t>Die Einhaltung der Mindestanforderungen der Anlage 7 an die nach Absatz 2 ermittelten Energieeffizienzwerte ist der zuständigen Behörde nachzuweisen.</w:t>
      </w:r>
    </w:p>
    <w:p w14:paraId="0E80DFAA" w14:textId="06E56176" w:rsidR="00FC3078" w:rsidRDefault="00C13B21">
      <w:r>
        <w:t>In</w:t>
      </w:r>
      <w:r w:rsidRPr="00C13B21">
        <w:t xml:space="preserve"> Anlage 7 der 17. BImSchV gibt es eine vorgeschriebene Methode und Wertebasis für die Ermittlung der Energieeffizienz</w:t>
      </w:r>
      <w:r w:rsidR="00FC3078">
        <w:t xml:space="preserve"> als </w:t>
      </w:r>
      <w:r w:rsidR="00FC2F49">
        <w:rPr>
          <w:b/>
          <w:bCs/>
          <w:i/>
          <w:iCs/>
        </w:rPr>
        <w:t>rechtliche</w:t>
      </w:r>
      <w:r w:rsidR="00FC3078" w:rsidRPr="00FC3078">
        <w:rPr>
          <w:b/>
          <w:bCs/>
          <w:i/>
          <w:iCs/>
        </w:rPr>
        <w:t xml:space="preserve"> Leitlinie</w:t>
      </w:r>
      <w:r w:rsidR="00FC3078">
        <w:t xml:space="preserve">. Darüber hinaus </w:t>
      </w:r>
      <w:r w:rsidRPr="00C13B21">
        <w:t xml:space="preserve">existiert </w:t>
      </w:r>
      <w:r w:rsidR="00FC3078">
        <w:t xml:space="preserve">derzeit allerdings </w:t>
      </w:r>
      <w:r w:rsidRPr="00C13B21">
        <w:t xml:space="preserve">keine öffentlich zugängliche, einheitliche </w:t>
      </w:r>
      <w:r w:rsidRPr="00FC3078">
        <w:rPr>
          <w:b/>
          <w:bCs/>
          <w:i/>
          <w:iCs/>
        </w:rPr>
        <w:t>technische Richtlinie oder Kommentierung</w:t>
      </w:r>
      <w:r w:rsidRPr="00C13B21">
        <w:t xml:space="preserve">, die für alle Anlagen verbindlich beschreibt, wie die </w:t>
      </w:r>
      <w:r>
        <w:t>Ermittlung</w:t>
      </w:r>
      <w:r w:rsidRPr="00C13B21">
        <w:t xml:space="preserve"> praktisch im Anlagen-Alltag durchzuführen ist (z. B. Messintervalle, Unsicherheitsbewertungen</w:t>
      </w:r>
      <w:r w:rsidR="00FC3078">
        <w:t>, Definition der Wärmeströme</w:t>
      </w:r>
      <w:r w:rsidRPr="00C13B21">
        <w:t xml:space="preserve"> etc.)</w:t>
      </w:r>
      <w:r>
        <w:t xml:space="preserve">. </w:t>
      </w:r>
    </w:p>
    <w:p w14:paraId="313F2C01" w14:textId="72FDC7E8" w:rsidR="000B6146" w:rsidRDefault="00FC3078">
      <w:r>
        <w:t xml:space="preserve">Diese Problematik wurde </w:t>
      </w:r>
      <w:r w:rsidR="00B9573D">
        <w:t xml:space="preserve">u.a. </w:t>
      </w:r>
      <w:r>
        <w:t xml:space="preserve">auch im Rahmen des Projektes </w:t>
      </w:r>
      <w:r w:rsidRPr="00FC3078">
        <w:rPr>
          <w:b/>
          <w:bCs/>
          <w:i/>
          <w:iCs/>
        </w:rPr>
        <w:t>Klärung von Zweifelsfragen zur Novelle der 17. BImSchV</w:t>
      </w:r>
      <w:r>
        <w:t xml:space="preserve"> durch das Umweltbundesamt näher betrachte</w:t>
      </w:r>
      <w:r w:rsidR="00B9573D">
        <w:t xml:space="preserve">t. Die Auftragnehmer ENVERUM GmbH und </w:t>
      </w:r>
      <w:proofErr w:type="spellStart"/>
      <w:r w:rsidR="00B9573D">
        <w:t>ete.a</w:t>
      </w:r>
      <w:proofErr w:type="spellEnd"/>
      <w:r w:rsidR="00B9573D">
        <w:t xml:space="preserve"> GmbH haben dazu eine Arbeitshilfe zur Ermittlung der Energieeffizienz </w:t>
      </w:r>
      <w:r w:rsidR="00FC2F49">
        <w:t xml:space="preserve">vorgelegt. Diese wurde im Rahmen eines </w:t>
      </w:r>
      <w:r w:rsidR="00FC2F49" w:rsidRPr="00B9573D">
        <w:t>Behörden-Betreiber-Gespräch</w:t>
      </w:r>
      <w:r w:rsidR="00FC2F49">
        <w:t xml:space="preserve">s am 30.06.2025 im </w:t>
      </w:r>
      <w:r w:rsidR="00FC2F49" w:rsidRPr="00B9573D">
        <w:t>GKS Schweinfurt</w:t>
      </w:r>
      <w:r w:rsidR="00FC2F49">
        <w:t xml:space="preserve"> besprochen und wird derzeit </w:t>
      </w:r>
      <w:r w:rsidR="000B6146">
        <w:t>von der Unterarbeitsgruppe der Bund/Länder-Arbeitsgruppe Vollzugshinweis zur 17.BImSChV des AISV noch weiter konkretisiert.</w:t>
      </w:r>
    </w:p>
    <w:p w14:paraId="2F4DEA59" w14:textId="3C3F9529" w:rsidR="000B6146" w:rsidRDefault="000B6146">
      <w:r>
        <w:t>Ziel der Bund/Länder-Arbeitsgruppe Vollzugshinweise ist es für die Ermittlung der Energieeffizienzwerte eine Vorlage für die Genehmigung- und Überwachungsbehörden zu beschließen, um die Vorgehensweise- und Nachweisführung in den Bundesländern zu vereinheitlichen.</w:t>
      </w:r>
    </w:p>
    <w:p w14:paraId="116FAE97" w14:textId="61EBF561" w:rsidR="00FC3078" w:rsidRDefault="000B6146">
      <w:r>
        <w:t>Bis zur Fertigstellung dieser Vollzugshilfe erscheint eine detaillierte Betrachtung der Energieeffizienz einzelner Anlagen nicht zielführend.</w:t>
      </w:r>
    </w:p>
    <w:p w14:paraId="5E5484FA" w14:textId="4FBE1050" w:rsidR="00E154DC" w:rsidRDefault="00E154DC">
      <w:r>
        <w:t xml:space="preserve">Entsprechend bitten wir </w:t>
      </w:r>
      <w:r w:rsidR="002F536D">
        <w:t>um eine angemessene Fristverlängerung</w:t>
      </w:r>
      <w:r w:rsidR="000B6146">
        <w:t>,</w:t>
      </w:r>
      <w:r w:rsidR="0022635A">
        <w:t xml:space="preserve"> </w:t>
      </w:r>
      <w:r w:rsidR="00F666EF">
        <w:t xml:space="preserve">die es uns ermöglicht, die Berechnungen der Energieeffizienz </w:t>
      </w:r>
      <w:r w:rsidR="002348CC">
        <w:t xml:space="preserve">auf Basis der </w:t>
      </w:r>
      <w:r w:rsidR="00330BB7">
        <w:t xml:space="preserve">beantworteten Vollzugsfragen </w:t>
      </w:r>
      <w:r w:rsidR="00826B78">
        <w:t>durch d</w:t>
      </w:r>
      <w:r w:rsidR="000B6146">
        <w:t>en</w:t>
      </w:r>
      <w:r w:rsidR="00826B78">
        <w:t xml:space="preserve"> LAI</w:t>
      </w:r>
      <w:r w:rsidR="000B6146">
        <w:t xml:space="preserve"> (</w:t>
      </w:r>
      <w:r w:rsidR="000B6146" w:rsidRPr="000B6146">
        <w:t>Bund/Länder-Arbeitsgemeinschaft Immissionsschutz</w:t>
      </w:r>
      <w:r w:rsidR="000B6146">
        <w:t>)</w:t>
      </w:r>
      <w:r w:rsidR="00826B78">
        <w:t xml:space="preserve"> durchzuführen. </w:t>
      </w:r>
    </w:p>
    <w:p w14:paraId="080E9DFE" w14:textId="77777777" w:rsidR="0078641B" w:rsidRDefault="0078641B"/>
    <w:p w14:paraId="4678AD37" w14:textId="518B9F5B" w:rsidR="0078641B" w:rsidRDefault="0078641B">
      <w:r>
        <w:t>Mit freundlichen Grüßen</w:t>
      </w:r>
    </w:p>
    <w:p w14:paraId="64B56A51" w14:textId="77777777" w:rsidR="0078641B" w:rsidRDefault="0078641B"/>
    <w:p w14:paraId="0E0C6B6F" w14:textId="47642899" w:rsidR="0078641B" w:rsidRDefault="0078641B">
      <w:r>
        <w:t>Unterschrift</w:t>
      </w:r>
    </w:p>
    <w:sectPr w:rsidR="007864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5D69" w14:textId="77777777" w:rsidR="004B670D" w:rsidRDefault="004B670D" w:rsidP="007B0FF9">
      <w:pPr>
        <w:spacing w:after="0" w:line="240" w:lineRule="auto"/>
      </w:pPr>
      <w:r>
        <w:separator/>
      </w:r>
    </w:p>
  </w:endnote>
  <w:endnote w:type="continuationSeparator" w:id="0">
    <w:p w14:paraId="3C42304D" w14:textId="77777777" w:rsidR="004B670D" w:rsidRDefault="004B670D" w:rsidP="007B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37B5" w14:textId="77777777" w:rsidR="00FC7F88" w:rsidRDefault="00FC7F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091A" w14:textId="77777777" w:rsidR="00FC7F88" w:rsidRDefault="00FC7F8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529C" w14:textId="77777777" w:rsidR="00FC7F88" w:rsidRDefault="00FC7F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8B53" w14:textId="77777777" w:rsidR="004B670D" w:rsidRDefault="004B670D" w:rsidP="007B0FF9">
      <w:pPr>
        <w:spacing w:after="0" w:line="240" w:lineRule="auto"/>
      </w:pPr>
      <w:r>
        <w:separator/>
      </w:r>
    </w:p>
  </w:footnote>
  <w:footnote w:type="continuationSeparator" w:id="0">
    <w:p w14:paraId="5793710F" w14:textId="77777777" w:rsidR="004B670D" w:rsidRDefault="004B670D" w:rsidP="007B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4CEF" w14:textId="77777777" w:rsidR="00FC7F88" w:rsidRDefault="00FC7F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F837" w14:textId="77777777" w:rsidR="009919CF" w:rsidRDefault="00000000">
    <w:pPr>
      <w:pStyle w:val="Kopfzeile"/>
      <w:rPr>
        <w:b/>
        <w:bCs/>
      </w:rPr>
    </w:pPr>
    <w:sdt>
      <w:sdtPr>
        <w:rPr>
          <w:b/>
          <w:bCs/>
        </w:rPr>
        <w:id w:val="41498064"/>
        <w:docPartObj>
          <w:docPartGallery w:val="Watermarks"/>
          <w:docPartUnique/>
        </w:docPartObj>
      </w:sdtPr>
      <w:sdtContent>
        <w:r w:rsidRPr="0038604B">
          <w:rPr>
            <w:b/>
            <w:bCs/>
          </w:rPr>
          <w:pict w14:anchorId="079C67E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63538752" o:spid="_x0000_s1025" type="#_x0000_t136" style="position:absolute;left:0;text-align:left;margin-left:0;margin-top:0;width:447.65pt;height:191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USTER"/>
              <w10:wrap anchorx="margin" anchory="margin"/>
            </v:shape>
          </w:pict>
        </w:r>
      </w:sdtContent>
    </w:sdt>
    <w:r w:rsidR="0038604B" w:rsidRPr="0038604B">
      <w:rPr>
        <w:b/>
        <w:bCs/>
      </w:rPr>
      <w:t>Musterschreiben zu</w:t>
    </w:r>
    <w:r w:rsidR="00FC7F88">
      <w:rPr>
        <w:b/>
        <w:bCs/>
      </w:rPr>
      <w:t>r</w:t>
    </w:r>
    <w:r w:rsidR="0038604B" w:rsidRPr="0038604B">
      <w:rPr>
        <w:b/>
        <w:bCs/>
      </w:rPr>
      <w:t xml:space="preserve"> </w:t>
    </w:r>
    <w:r w:rsidR="00FC7F88">
      <w:rPr>
        <w:b/>
        <w:bCs/>
      </w:rPr>
      <w:t>Energieeffizienz nach § 13</w:t>
    </w:r>
    <w:r w:rsidR="0038604B" w:rsidRPr="0038604B">
      <w:rPr>
        <w:b/>
        <w:bCs/>
      </w:rPr>
      <w:t xml:space="preserve"> der BImSchV</w:t>
    </w:r>
    <w:r w:rsidR="0038604B">
      <w:rPr>
        <w:b/>
        <w:bCs/>
      </w:rPr>
      <w:t xml:space="preserve"> </w:t>
    </w:r>
  </w:p>
  <w:p w14:paraId="6C694B1E" w14:textId="4EB16D25" w:rsidR="007B0FF9" w:rsidRPr="0038604B" w:rsidRDefault="0038604B">
    <w:pPr>
      <w:pStyle w:val="Kopfzeile"/>
      <w:rPr>
        <w:b/>
        <w:bCs/>
      </w:rPr>
    </w:pPr>
    <w:r>
      <w:rPr>
        <w:b/>
        <w:bCs/>
      </w:rPr>
      <w:t>(Anlage zu</w:t>
    </w:r>
    <w:r w:rsidR="00FC7F88">
      <w:rPr>
        <w:b/>
        <w:bCs/>
      </w:rPr>
      <w:t>r</w:t>
    </w:r>
    <w:r>
      <w:rPr>
        <w:b/>
        <w:bCs/>
      </w:rPr>
      <w:t xml:space="preserve"> Mitgliederinfo vom 02.12.2025)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9177" w14:textId="77777777" w:rsidR="00FC7F88" w:rsidRDefault="00FC7F8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DA"/>
    <w:rsid w:val="000A5E88"/>
    <w:rsid w:val="000B1543"/>
    <w:rsid w:val="000B6146"/>
    <w:rsid w:val="000D454C"/>
    <w:rsid w:val="00113541"/>
    <w:rsid w:val="00176409"/>
    <w:rsid w:val="001C0CCB"/>
    <w:rsid w:val="0020461D"/>
    <w:rsid w:val="002046AA"/>
    <w:rsid w:val="00217C0A"/>
    <w:rsid w:val="0022635A"/>
    <w:rsid w:val="002348CC"/>
    <w:rsid w:val="00263C77"/>
    <w:rsid w:val="0027418E"/>
    <w:rsid w:val="00294138"/>
    <w:rsid w:val="002E144E"/>
    <w:rsid w:val="002F536D"/>
    <w:rsid w:val="00330BB7"/>
    <w:rsid w:val="00335A01"/>
    <w:rsid w:val="00342448"/>
    <w:rsid w:val="00347504"/>
    <w:rsid w:val="0038482D"/>
    <w:rsid w:val="0038604B"/>
    <w:rsid w:val="003E722F"/>
    <w:rsid w:val="004047FB"/>
    <w:rsid w:val="00485167"/>
    <w:rsid w:val="004B670D"/>
    <w:rsid w:val="004C01C0"/>
    <w:rsid w:val="004C0A97"/>
    <w:rsid w:val="004E243A"/>
    <w:rsid w:val="0050252D"/>
    <w:rsid w:val="005121B4"/>
    <w:rsid w:val="00534047"/>
    <w:rsid w:val="005F4032"/>
    <w:rsid w:val="00646722"/>
    <w:rsid w:val="006625BF"/>
    <w:rsid w:val="00697B4E"/>
    <w:rsid w:val="006F301B"/>
    <w:rsid w:val="0078641B"/>
    <w:rsid w:val="00786676"/>
    <w:rsid w:val="007A6EAC"/>
    <w:rsid w:val="007B0FF9"/>
    <w:rsid w:val="007E5848"/>
    <w:rsid w:val="00826B78"/>
    <w:rsid w:val="00886D1F"/>
    <w:rsid w:val="008C30BC"/>
    <w:rsid w:val="008D1C75"/>
    <w:rsid w:val="00923091"/>
    <w:rsid w:val="00953C6D"/>
    <w:rsid w:val="009573A8"/>
    <w:rsid w:val="00984D5B"/>
    <w:rsid w:val="00986432"/>
    <w:rsid w:val="009919CF"/>
    <w:rsid w:val="009D3FDA"/>
    <w:rsid w:val="00A079F2"/>
    <w:rsid w:val="00A42620"/>
    <w:rsid w:val="00A47B85"/>
    <w:rsid w:val="00A61391"/>
    <w:rsid w:val="00A921B3"/>
    <w:rsid w:val="00AC044E"/>
    <w:rsid w:val="00AF1D48"/>
    <w:rsid w:val="00B9573D"/>
    <w:rsid w:val="00BB21F6"/>
    <w:rsid w:val="00C13B21"/>
    <w:rsid w:val="00CD2CB2"/>
    <w:rsid w:val="00CF73E6"/>
    <w:rsid w:val="00D5290B"/>
    <w:rsid w:val="00D748FB"/>
    <w:rsid w:val="00DE6992"/>
    <w:rsid w:val="00E154DC"/>
    <w:rsid w:val="00F1316E"/>
    <w:rsid w:val="00F475B9"/>
    <w:rsid w:val="00F57473"/>
    <w:rsid w:val="00F666EF"/>
    <w:rsid w:val="00FC2F49"/>
    <w:rsid w:val="00FC3078"/>
    <w:rsid w:val="00FC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FF646"/>
  <w15:chartTrackingRefBased/>
  <w15:docId w15:val="{4D642859-E7A9-4C15-954F-125BB06C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7B4E"/>
    <w:pPr>
      <w:jc w:val="both"/>
    </w:pPr>
    <w:rPr>
      <w:rFonts w:ascii="Verdana" w:hAnsi="Verdan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D3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3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3F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3F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3F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3F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3F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3F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3F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3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3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3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3FDA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3FDA"/>
    <w:rPr>
      <w:rFonts w:eastAsiaTheme="majorEastAsia" w:cstheme="majorBidi"/>
      <w:color w:val="0F4761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3FDA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3FDA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3FDA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3FDA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9D3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3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3F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3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3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3FDA"/>
    <w:rPr>
      <w:rFonts w:ascii="Verdana" w:hAnsi="Verdana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9D3F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3F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3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3FDA"/>
    <w:rPr>
      <w:rFonts w:ascii="Verdana" w:hAnsi="Verdana"/>
      <w:i/>
      <w:iCs/>
      <w:color w:val="0F4761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9D3FD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B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FF9"/>
    <w:rPr>
      <w:rFonts w:ascii="Verdana" w:hAnsi="Verdana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B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0FF9"/>
    <w:rPr>
      <w:rFonts w:ascii="Verdana" w:hAnsi="Verdana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46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0461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0461D"/>
    <w:rPr>
      <w:rFonts w:ascii="Verdana" w:hAnsi="Verdan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46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461D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Bastian Wens</dc:creator>
  <cp:keywords/>
  <dc:description/>
  <cp:lastModifiedBy>Gabriele Brehmer-Kohn</cp:lastModifiedBy>
  <cp:revision>6</cp:revision>
  <dcterms:created xsi:type="dcterms:W3CDTF">2025-12-02T06:50:00Z</dcterms:created>
  <dcterms:modified xsi:type="dcterms:W3CDTF">2025-12-02T07:05:00Z</dcterms:modified>
</cp:coreProperties>
</file>